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768B" w:rsidRDefault="002E768B" w:rsidP="002E768B">
      <w:pPr>
        <w:pStyle w:val="a3"/>
        <w:widowControl w:val="0"/>
        <w:tabs>
          <w:tab w:val="left" w:pos="-3261"/>
        </w:tabs>
        <w:suppressAutoHyphens/>
        <w:ind w:firstLine="0"/>
        <w:rPr>
          <w:b/>
        </w:rPr>
      </w:pPr>
      <w:bookmarkStart w:id="0" w:name="_GoBack"/>
      <w:bookmarkEnd w:id="0"/>
    </w:p>
    <w:p w:rsidR="00B645B4" w:rsidRPr="00CD1C2A" w:rsidRDefault="00B645B4" w:rsidP="002E768B">
      <w:pPr>
        <w:pStyle w:val="a3"/>
        <w:widowControl w:val="0"/>
        <w:tabs>
          <w:tab w:val="left" w:pos="-3261"/>
        </w:tabs>
        <w:suppressAutoHyphens/>
        <w:ind w:firstLine="0"/>
        <w:jc w:val="center"/>
        <w:rPr>
          <w:b/>
        </w:rPr>
      </w:pPr>
      <w:r w:rsidRPr="00CD1C2A">
        <w:rPr>
          <w:b/>
        </w:rPr>
        <w:t>Информация о результатах провед</w:t>
      </w:r>
      <w:r w:rsidR="002E768B">
        <w:rPr>
          <w:b/>
        </w:rPr>
        <w:t xml:space="preserve">енного контрольного мероприятия </w:t>
      </w:r>
      <w:r w:rsidRPr="00CD1C2A">
        <w:rPr>
          <w:b/>
        </w:rPr>
        <w:t xml:space="preserve">«Проверка </w:t>
      </w:r>
      <w:r w:rsidR="0061308B" w:rsidRPr="00672016">
        <w:rPr>
          <w:b/>
        </w:rPr>
        <w:t>законности и эффективности использования средств областного бюджета главным распорядителем бюджетных средств – Контрольно-счетной палатой Ростовской области</w:t>
      </w:r>
      <w:r w:rsidRPr="00CD1C2A">
        <w:rPr>
          <w:b/>
        </w:rPr>
        <w:t>»</w:t>
      </w:r>
    </w:p>
    <w:p w:rsidR="00B645B4" w:rsidRDefault="00B645B4" w:rsidP="00B645B4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61308B" w:rsidRPr="0061308B" w:rsidRDefault="003F7CFD" w:rsidP="0061308B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</w:t>
      </w:r>
      <w:r w:rsidR="00B645B4" w:rsidRPr="00D10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сновани</w:t>
      </w:r>
      <w:r w:rsidR="00E72F8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</w:t>
      </w:r>
      <w:r w:rsidR="00B645B4" w:rsidRPr="00D10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для проведения </w:t>
      </w:r>
      <w:r w:rsidR="00B645B4" w:rsidRPr="00D109A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контрольного мероприятия</w:t>
      </w:r>
      <w:r w:rsidR="00B645B4" w:rsidRPr="00D10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</w:t>
      </w:r>
      <w:r w:rsidR="0061308B" w:rsidRPr="0061308B">
        <w:rPr>
          <w:rFonts w:ascii="Times New Roman" w:hAnsi="Times New Roman" w:cs="Times New Roman"/>
          <w:sz w:val="28"/>
          <w:szCs w:val="28"/>
        </w:rPr>
        <w:t xml:space="preserve">пункт 1.1. плана работы Контрольно-счетной палаты Ростовской области на 2025 год, утвержденного приказом Контрольно-счетной палаты Ростовской области от 24.12.2024 № 98–О; письмо Законодательного Собрания Ростовской области </w:t>
      </w:r>
      <w:r w:rsidR="0061308B" w:rsidRPr="0061308B">
        <w:rPr>
          <w:rFonts w:ascii="Times New Roman" w:hAnsi="Times New Roman" w:cs="Times New Roman"/>
          <w:bCs/>
          <w:sz w:val="28"/>
          <w:szCs w:val="28"/>
        </w:rPr>
        <w:t>от 15.07.2025 № 01.3-797</w:t>
      </w:r>
      <w:r w:rsidR="0061308B" w:rsidRPr="0061308B">
        <w:rPr>
          <w:rFonts w:ascii="Times New Roman" w:hAnsi="Times New Roman" w:cs="Times New Roman"/>
          <w:sz w:val="28"/>
          <w:szCs w:val="28"/>
        </w:rPr>
        <w:t>; решение коллегии Контрольно-счетной палаты Ростовской области (протокол от 25.08.2025 № 27); распоряжение Контрольно-счетной палаты Ростовской области от 25.08.2025 № 142, удостоверение на право проведения контрольного мероприятия от 25.08.2025 № 138, программа контрольного мероприятия, утвержденная аудитором Контрольно-счетной палаты Ростовской области Калашниковой Н.А. от 25.08.2025 ПР(КМ) № 56.</w:t>
      </w:r>
    </w:p>
    <w:p w:rsidR="0061308B" w:rsidRPr="0061308B" w:rsidRDefault="0061308B" w:rsidP="0061308B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308B">
        <w:rPr>
          <w:rFonts w:ascii="Times New Roman" w:hAnsi="Times New Roman" w:cs="Times New Roman"/>
          <w:bCs/>
          <w:sz w:val="28"/>
          <w:szCs w:val="28"/>
        </w:rPr>
        <w:t xml:space="preserve">В результате проверки установлено, что Контрольно-счетной палатой Ростовской области как главным распорядителем средств областного бюджета соблюдаются регламентированные процедуры бюджетного процесса, </w:t>
      </w:r>
      <w:r w:rsidRPr="0061308B">
        <w:rPr>
          <w:rFonts w:ascii="Times New Roman" w:hAnsi="Times New Roman" w:cs="Times New Roman"/>
          <w:sz w:val="28"/>
          <w:szCs w:val="28"/>
        </w:rPr>
        <w:t xml:space="preserve">включая осуществление бюджетных полномочий главного распорядителя бюджетных средств. </w:t>
      </w:r>
    </w:p>
    <w:p w:rsidR="0061308B" w:rsidRPr="0061308B" w:rsidRDefault="0061308B" w:rsidP="0061308B">
      <w:pPr>
        <w:widowControl w:val="0"/>
        <w:shd w:val="clear" w:color="auto" w:fill="FFFFFF"/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308B">
        <w:rPr>
          <w:rFonts w:ascii="Times New Roman" w:hAnsi="Times New Roman" w:cs="Times New Roman"/>
          <w:bCs/>
          <w:sz w:val="28"/>
          <w:szCs w:val="28"/>
        </w:rPr>
        <w:t xml:space="preserve">Исполнение бюджета по расходам Контрольно-счетной палатой </w:t>
      </w:r>
      <w:r w:rsidRPr="0061308B">
        <w:rPr>
          <w:rFonts w:ascii="Times New Roman" w:hAnsi="Times New Roman" w:cs="Times New Roman"/>
          <w:color w:val="000000"/>
          <w:sz w:val="28"/>
          <w:szCs w:val="28"/>
        </w:rPr>
        <w:t>в 2024 году составило 220,0 млн. рублей,</w:t>
      </w:r>
      <w:r w:rsidRPr="0061308B">
        <w:rPr>
          <w:rFonts w:ascii="Times New Roman" w:hAnsi="Times New Roman" w:cs="Times New Roman"/>
          <w:bCs/>
          <w:sz w:val="28"/>
          <w:szCs w:val="28"/>
        </w:rPr>
        <w:t xml:space="preserve"> или 99,6% плана, на 01.08.2025 – 129,7 млн. рублей, или 52,2% плана.</w:t>
      </w:r>
    </w:p>
    <w:p w:rsidR="0061308B" w:rsidRPr="0061308B" w:rsidRDefault="0061308B" w:rsidP="0061308B">
      <w:pPr>
        <w:widowControl w:val="0"/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308B">
        <w:rPr>
          <w:rFonts w:ascii="Times New Roman" w:hAnsi="Times New Roman" w:cs="Times New Roman"/>
          <w:bCs/>
          <w:sz w:val="28"/>
          <w:szCs w:val="28"/>
        </w:rPr>
        <w:t>Проверкой законности и эффективности использования бюджетных средств в проверяемом периоде нарушений не установлено.</w:t>
      </w:r>
    </w:p>
    <w:p w:rsidR="00B74F4C" w:rsidRPr="0061308B" w:rsidRDefault="00B74F4C" w:rsidP="0061308B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B74F4C" w:rsidRPr="0061308B" w:rsidSect="00E72F8B">
      <w:footerReference w:type="default" r:id="rId6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0922" w:rsidRDefault="005A0922" w:rsidP="00E72F8B">
      <w:pPr>
        <w:spacing w:after="0" w:line="240" w:lineRule="auto"/>
      </w:pPr>
      <w:r>
        <w:separator/>
      </w:r>
    </w:p>
  </w:endnote>
  <w:endnote w:type="continuationSeparator" w:id="0">
    <w:p w:rsidR="005A0922" w:rsidRDefault="005A0922" w:rsidP="00E72F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646372"/>
      <w:docPartObj>
        <w:docPartGallery w:val="Page Numbers (Bottom of Page)"/>
        <w:docPartUnique/>
      </w:docPartObj>
    </w:sdtPr>
    <w:sdtEndPr/>
    <w:sdtContent>
      <w:p w:rsidR="00E72F8B" w:rsidRDefault="00E72F8B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1308B">
          <w:rPr>
            <w:noProof/>
          </w:rPr>
          <w:t>3</w:t>
        </w:r>
        <w:r>
          <w:fldChar w:fldCharType="end"/>
        </w:r>
      </w:p>
    </w:sdtContent>
  </w:sdt>
  <w:p w:rsidR="00E72F8B" w:rsidRDefault="00E72F8B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0922" w:rsidRDefault="005A0922" w:rsidP="00E72F8B">
      <w:pPr>
        <w:spacing w:after="0" w:line="240" w:lineRule="auto"/>
      </w:pPr>
      <w:r>
        <w:separator/>
      </w:r>
    </w:p>
  </w:footnote>
  <w:footnote w:type="continuationSeparator" w:id="0">
    <w:p w:rsidR="005A0922" w:rsidRDefault="005A0922" w:rsidP="00E72F8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78F7"/>
    <w:rsid w:val="000F21E6"/>
    <w:rsid w:val="001524D3"/>
    <w:rsid w:val="002E768B"/>
    <w:rsid w:val="003F7CFD"/>
    <w:rsid w:val="005A0922"/>
    <w:rsid w:val="00607216"/>
    <w:rsid w:val="0061308B"/>
    <w:rsid w:val="00666903"/>
    <w:rsid w:val="007468E6"/>
    <w:rsid w:val="008229C4"/>
    <w:rsid w:val="00AB78F7"/>
    <w:rsid w:val="00B645B4"/>
    <w:rsid w:val="00B74F4C"/>
    <w:rsid w:val="00BB4294"/>
    <w:rsid w:val="00E72F8B"/>
    <w:rsid w:val="00EB1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9DC5D51-0B0A-4DEA-975E-077407AAF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45B4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rsid w:val="00B74F4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styleId="a3">
    <w:name w:val="Body Text Indent"/>
    <w:aliases w:val=" Знак"/>
    <w:basedOn w:val="a"/>
    <w:link w:val="1"/>
    <w:uiPriority w:val="99"/>
    <w:qFormat/>
    <w:rsid w:val="00B74F4C"/>
    <w:pPr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4">
    <w:name w:val="Основной текст с отступом Знак"/>
    <w:basedOn w:val="a0"/>
    <w:uiPriority w:val="99"/>
    <w:semiHidden/>
    <w:rsid w:val="00B74F4C"/>
    <w:rPr>
      <w:rFonts w:ascii="Calibri" w:eastAsia="Calibri" w:hAnsi="Calibri" w:cs="Calibri"/>
    </w:rPr>
  </w:style>
  <w:style w:type="character" w:customStyle="1" w:styleId="1">
    <w:name w:val="Основной текст с отступом Знак1"/>
    <w:aliases w:val=" Знак Знак"/>
    <w:link w:val="a3"/>
    <w:uiPriority w:val="99"/>
    <w:qFormat/>
    <w:locked/>
    <w:rsid w:val="00B74F4C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5">
    <w:name w:val="Emphasis"/>
    <w:link w:val="10"/>
    <w:uiPriority w:val="20"/>
    <w:qFormat/>
    <w:rsid w:val="00B74F4C"/>
    <w:rPr>
      <w:i/>
      <w:iCs/>
    </w:rPr>
  </w:style>
  <w:style w:type="paragraph" w:customStyle="1" w:styleId="10">
    <w:name w:val="Выделение1"/>
    <w:basedOn w:val="a"/>
    <w:link w:val="a5"/>
    <w:uiPriority w:val="20"/>
    <w:qFormat/>
    <w:rsid w:val="00B74F4C"/>
    <w:pPr>
      <w:spacing w:after="0" w:line="240" w:lineRule="auto"/>
    </w:pPr>
    <w:rPr>
      <w:rFonts w:asciiTheme="minorHAnsi" w:eastAsiaTheme="minorHAnsi" w:hAnsiTheme="minorHAnsi" w:cstheme="minorBidi"/>
      <w:i/>
      <w:iCs/>
    </w:rPr>
  </w:style>
  <w:style w:type="paragraph" w:styleId="a6">
    <w:name w:val="header"/>
    <w:basedOn w:val="a"/>
    <w:link w:val="a7"/>
    <w:uiPriority w:val="99"/>
    <w:unhideWhenUsed/>
    <w:rsid w:val="00E72F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72F8B"/>
    <w:rPr>
      <w:rFonts w:ascii="Calibri" w:eastAsia="Calibri" w:hAnsi="Calibri" w:cs="Calibri"/>
    </w:rPr>
  </w:style>
  <w:style w:type="paragraph" w:styleId="a8">
    <w:name w:val="footer"/>
    <w:basedOn w:val="a"/>
    <w:link w:val="a9"/>
    <w:uiPriority w:val="99"/>
    <w:unhideWhenUsed/>
    <w:rsid w:val="00E72F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72F8B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225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Калмыкова Ж.С.</dc:creator>
  <cp:keywords/>
  <dc:description/>
  <cp:lastModifiedBy>Константин Тимощук</cp:lastModifiedBy>
  <cp:revision>8</cp:revision>
  <dcterms:created xsi:type="dcterms:W3CDTF">2025-05-14T13:46:00Z</dcterms:created>
  <dcterms:modified xsi:type="dcterms:W3CDTF">2025-10-14T14:25:00Z</dcterms:modified>
</cp:coreProperties>
</file>